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5634D" w14:textId="793651F8" w:rsidR="00C34B3E" w:rsidRPr="00352366" w:rsidRDefault="00E74A17">
      <w:pPr>
        <w:rPr>
          <w:sz w:val="24"/>
          <w:szCs w:val="24"/>
        </w:rPr>
      </w:pPr>
      <w:proofErr w:type="spellStart"/>
      <w:r w:rsidRPr="00352366">
        <w:rPr>
          <w:sz w:val="24"/>
          <w:szCs w:val="24"/>
        </w:rPr>
        <w:t>AiTECCC</w:t>
      </w:r>
      <w:proofErr w:type="spellEnd"/>
      <w:r w:rsidRPr="00352366">
        <w:rPr>
          <w:sz w:val="24"/>
          <w:szCs w:val="24"/>
        </w:rPr>
        <w:t xml:space="preserve"> website - Collaborative webpage</w:t>
      </w:r>
      <w:r w:rsidR="00352366">
        <w:rPr>
          <w:sz w:val="24"/>
          <w:szCs w:val="24"/>
        </w:rPr>
        <w:t xml:space="preserve"> (Bios and headshots)</w:t>
      </w:r>
    </w:p>
    <w:p w14:paraId="7E37098C" w14:textId="20764D67" w:rsidR="00E74A17" w:rsidRPr="00352366" w:rsidRDefault="00E74A17">
      <w:pPr>
        <w:rPr>
          <w:sz w:val="24"/>
          <w:szCs w:val="24"/>
        </w:rPr>
      </w:pPr>
    </w:p>
    <w:p w14:paraId="75842089" w14:textId="0FEFF7E3" w:rsidR="00E74A17" w:rsidRPr="00352366" w:rsidRDefault="007B508F">
      <w:pPr>
        <w:rPr>
          <w:sz w:val="24"/>
          <w:szCs w:val="24"/>
        </w:rPr>
      </w:pPr>
      <w:r w:rsidRPr="00352366">
        <w:rPr>
          <w:sz w:val="24"/>
          <w:szCs w:val="24"/>
        </w:rPr>
        <w:t>Founding Members</w:t>
      </w:r>
    </w:p>
    <w:tbl>
      <w:tblPr>
        <w:tblStyle w:val="TableGrid"/>
        <w:tblW w:w="0" w:type="auto"/>
        <w:tblLook w:val="04A0" w:firstRow="1" w:lastRow="0" w:firstColumn="1" w:lastColumn="0" w:noHBand="0" w:noVBand="1"/>
      </w:tblPr>
      <w:tblGrid>
        <w:gridCol w:w="3426"/>
        <w:gridCol w:w="5924"/>
      </w:tblGrid>
      <w:tr w:rsidR="007B508F" w:rsidRPr="00352366" w14:paraId="082B8C64" w14:textId="77777777" w:rsidTr="007B508F">
        <w:tc>
          <w:tcPr>
            <w:tcW w:w="3426" w:type="dxa"/>
          </w:tcPr>
          <w:p w14:paraId="6FCE8640" w14:textId="6CA553D7" w:rsidR="007B508F" w:rsidRPr="00352366" w:rsidRDefault="007B508F">
            <w:pPr>
              <w:rPr>
                <w:sz w:val="24"/>
                <w:szCs w:val="24"/>
              </w:rPr>
            </w:pPr>
            <w:r w:rsidRPr="00352366">
              <w:rPr>
                <w:noProof/>
                <w:sz w:val="24"/>
                <w:szCs w:val="24"/>
              </w:rPr>
              <w:drawing>
                <wp:inline distT="0" distB="0" distL="0" distR="0" wp14:anchorId="6C621565" wp14:editId="4F9F5340">
                  <wp:extent cx="1852413" cy="22225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61833" cy="2233802"/>
                          </a:xfrm>
                          <a:prstGeom prst="rect">
                            <a:avLst/>
                          </a:prstGeom>
                          <a:noFill/>
                          <a:ln>
                            <a:noFill/>
                          </a:ln>
                        </pic:spPr>
                      </pic:pic>
                    </a:graphicData>
                  </a:graphic>
                </wp:inline>
              </w:drawing>
            </w:r>
          </w:p>
        </w:tc>
        <w:tc>
          <w:tcPr>
            <w:tcW w:w="5924" w:type="dxa"/>
          </w:tcPr>
          <w:p w14:paraId="1795A323" w14:textId="727BD5AA" w:rsidR="00CF6FBE" w:rsidRDefault="00CF6FBE" w:rsidP="00CF6FBE">
            <w:pPr>
              <w:rPr>
                <w:sz w:val="24"/>
                <w:szCs w:val="24"/>
                <w:lang w:val="en-AU"/>
              </w:rPr>
            </w:pPr>
            <w:r>
              <w:rPr>
                <w:sz w:val="24"/>
                <w:szCs w:val="24"/>
                <w:lang w:val="en-AU"/>
              </w:rPr>
              <w:t xml:space="preserve">Dr. </w:t>
            </w:r>
            <w:r w:rsidRPr="00CF6FBE">
              <w:rPr>
                <w:sz w:val="24"/>
                <w:szCs w:val="24"/>
                <w:lang w:val="en-AU"/>
              </w:rPr>
              <w:t>Clare Ardern, PhD</w:t>
            </w:r>
          </w:p>
          <w:p w14:paraId="234D9834" w14:textId="6D992777" w:rsidR="00CF6FBE" w:rsidRDefault="00CF6FBE" w:rsidP="00CF6FBE">
            <w:pPr>
              <w:rPr>
                <w:sz w:val="24"/>
                <w:szCs w:val="24"/>
                <w:lang w:val="en-AU"/>
              </w:rPr>
            </w:pPr>
            <w:r w:rsidRPr="00CF6FBE">
              <w:rPr>
                <w:sz w:val="24"/>
                <w:szCs w:val="24"/>
                <w:lang w:val="en-AU"/>
              </w:rPr>
              <w:t>Assistant Professor</w:t>
            </w:r>
            <w:r>
              <w:rPr>
                <w:sz w:val="24"/>
                <w:szCs w:val="24"/>
                <w:lang w:val="en-AU"/>
              </w:rPr>
              <w:t xml:space="preserve">, </w:t>
            </w:r>
            <w:r w:rsidRPr="00CF6FBE">
              <w:rPr>
                <w:sz w:val="24"/>
                <w:szCs w:val="24"/>
                <w:lang w:val="en-AU"/>
              </w:rPr>
              <w:t>Department of Physical Therapy</w:t>
            </w:r>
            <w:r>
              <w:rPr>
                <w:sz w:val="24"/>
                <w:szCs w:val="24"/>
                <w:lang w:val="en-AU"/>
              </w:rPr>
              <w:t>, Faculty of Medicine, UBC</w:t>
            </w:r>
          </w:p>
          <w:p w14:paraId="681CA685" w14:textId="77777777" w:rsidR="00CF6FBE" w:rsidRDefault="00CF6FBE" w:rsidP="007B508F">
            <w:pPr>
              <w:rPr>
                <w:sz w:val="24"/>
                <w:szCs w:val="24"/>
                <w:lang w:val="en-AU"/>
              </w:rPr>
            </w:pPr>
          </w:p>
          <w:p w14:paraId="206DEC23" w14:textId="72D4C87F" w:rsidR="007B508F" w:rsidRPr="00352366" w:rsidRDefault="007B508F" w:rsidP="007B508F">
            <w:pPr>
              <w:rPr>
                <w:sz w:val="24"/>
                <w:szCs w:val="24"/>
                <w:lang w:val="en-AU"/>
              </w:rPr>
            </w:pPr>
            <w:r w:rsidRPr="00352366">
              <w:rPr>
                <w:sz w:val="24"/>
                <w:szCs w:val="24"/>
                <w:lang w:val="en-AU"/>
              </w:rPr>
              <w:t xml:space="preserve">Clare is an Australian-trained physiotherapist and health researcher, appointed as Assistant Professor in the Department of Physical Therapy at UBC. She leads the </w:t>
            </w:r>
            <w:proofErr w:type="spellStart"/>
            <w:r w:rsidRPr="00352366">
              <w:rPr>
                <w:sz w:val="24"/>
                <w:szCs w:val="24"/>
                <w:lang w:val="en-AU"/>
              </w:rPr>
              <w:t>DigiMSK</w:t>
            </w:r>
            <w:proofErr w:type="spellEnd"/>
            <w:r w:rsidRPr="00352366">
              <w:rPr>
                <w:sz w:val="24"/>
                <w:szCs w:val="24"/>
                <w:lang w:val="en-AU"/>
              </w:rPr>
              <w:t xml:space="preserve"> research team, whose work brings researchers, patients, clinicians, designers and policy-makers together to re-imagine musculoskeletal health care services so that they deliver the right care in the right place at the right time. Clare has served the international musculoskeletal rehabilitation community as a journal editor for a decade. She is the current Editor-in-Chief for the Journal of Orthopaedic &amp; Sports Physical Therapy (JOSPT), and JOSPT Open, and hosts the weekly JOSPT Insights podcast, which is downloaded over 35,000 times each month.</w:t>
            </w:r>
          </w:p>
          <w:p w14:paraId="6101411B" w14:textId="77777777" w:rsidR="007B508F" w:rsidRPr="00352366" w:rsidRDefault="007B508F">
            <w:pPr>
              <w:rPr>
                <w:sz w:val="24"/>
                <w:szCs w:val="24"/>
                <w:lang w:val="en-AU"/>
              </w:rPr>
            </w:pPr>
          </w:p>
        </w:tc>
      </w:tr>
      <w:tr w:rsidR="007B508F" w:rsidRPr="00352366" w14:paraId="20AB3334" w14:textId="77777777" w:rsidTr="007B508F">
        <w:tc>
          <w:tcPr>
            <w:tcW w:w="3426" w:type="dxa"/>
          </w:tcPr>
          <w:p w14:paraId="09B59B2B" w14:textId="2409DDB2" w:rsidR="007B508F" w:rsidRPr="00352366" w:rsidRDefault="007B508F">
            <w:pPr>
              <w:rPr>
                <w:sz w:val="24"/>
                <w:szCs w:val="24"/>
              </w:rPr>
            </w:pPr>
            <w:r w:rsidRPr="00352366">
              <w:rPr>
                <w:noProof/>
                <w:sz w:val="24"/>
                <w:szCs w:val="24"/>
              </w:rPr>
              <w:drawing>
                <wp:inline distT="0" distB="0" distL="0" distR="0" wp14:anchorId="18D11710" wp14:editId="0C0770DE">
                  <wp:extent cx="2032000" cy="235585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246" t="11321" r="30378" b="18679"/>
                          <a:stretch/>
                        </pic:blipFill>
                        <pic:spPr bwMode="auto">
                          <a:xfrm>
                            <a:off x="0" y="0"/>
                            <a:ext cx="2032000" cy="23558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24" w:type="dxa"/>
          </w:tcPr>
          <w:p w14:paraId="0B7941E8" w14:textId="000DA6A4" w:rsidR="00E24647" w:rsidRDefault="00E24647" w:rsidP="007B508F">
            <w:pPr>
              <w:rPr>
                <w:sz w:val="24"/>
                <w:szCs w:val="24"/>
                <w:lang w:val="en-CA"/>
              </w:rPr>
            </w:pPr>
            <w:r w:rsidRPr="00E24647">
              <w:rPr>
                <w:sz w:val="24"/>
                <w:szCs w:val="24"/>
                <w:lang w:val="en-CA"/>
              </w:rPr>
              <w:t>Matt</w:t>
            </w:r>
            <w:r w:rsidR="00D553D7">
              <w:rPr>
                <w:sz w:val="24"/>
                <w:szCs w:val="24"/>
                <w:lang w:val="en-CA"/>
              </w:rPr>
              <w:t>hew</w:t>
            </w:r>
            <w:r w:rsidRPr="00E24647">
              <w:rPr>
                <w:sz w:val="24"/>
                <w:szCs w:val="24"/>
                <w:lang w:val="en-CA"/>
              </w:rPr>
              <w:t xml:space="preserve"> Erickson RN BScN MBA</w:t>
            </w:r>
          </w:p>
          <w:p w14:paraId="055ADD73" w14:textId="32773E97" w:rsidR="00E24647" w:rsidRDefault="00E24647" w:rsidP="007B508F">
            <w:pPr>
              <w:rPr>
                <w:sz w:val="24"/>
                <w:szCs w:val="24"/>
                <w:lang w:val="en-CA"/>
              </w:rPr>
            </w:pPr>
            <w:r>
              <w:rPr>
                <w:sz w:val="24"/>
                <w:szCs w:val="24"/>
                <w:lang w:val="en-CA"/>
              </w:rPr>
              <w:t xml:space="preserve">Acting Executive Director, </w:t>
            </w:r>
            <w:r w:rsidR="00CF6FBE" w:rsidRPr="00CF6FBE">
              <w:rPr>
                <w:sz w:val="24"/>
                <w:szCs w:val="24"/>
                <w:lang w:val="en-CA"/>
              </w:rPr>
              <w:t>BC Public Service</w:t>
            </w:r>
          </w:p>
          <w:p w14:paraId="12868C13" w14:textId="77777777" w:rsidR="00E24647" w:rsidRDefault="00E24647" w:rsidP="007B508F">
            <w:pPr>
              <w:rPr>
                <w:sz w:val="24"/>
                <w:szCs w:val="24"/>
                <w:lang w:val="en-CA"/>
              </w:rPr>
            </w:pPr>
          </w:p>
          <w:p w14:paraId="0A0DF414" w14:textId="38E38530" w:rsidR="007B508F" w:rsidRPr="00352366" w:rsidRDefault="007B508F" w:rsidP="007B508F">
            <w:pPr>
              <w:rPr>
                <w:sz w:val="24"/>
                <w:szCs w:val="24"/>
                <w:lang w:val="en-CA"/>
              </w:rPr>
            </w:pPr>
            <w:r w:rsidRPr="00352366">
              <w:rPr>
                <w:sz w:val="24"/>
                <w:szCs w:val="24"/>
                <w:lang w:val="en-CA"/>
              </w:rPr>
              <w:t>Matt Erickson is an emergency nurse by training who has expanded his expertise with a business degree and experience in health policy. His passion lies in tackling complex challenges in healthcare, particularly those related to access and flow within emergency departments.</w:t>
            </w:r>
          </w:p>
          <w:p w14:paraId="170E7500" w14:textId="02927201" w:rsidR="007B508F" w:rsidRPr="00352366" w:rsidRDefault="007B508F" w:rsidP="007B508F">
            <w:pPr>
              <w:rPr>
                <w:sz w:val="24"/>
                <w:szCs w:val="24"/>
                <w:lang w:val="en-CA"/>
              </w:rPr>
            </w:pPr>
            <w:r w:rsidRPr="00352366">
              <w:rPr>
                <w:sz w:val="24"/>
                <w:szCs w:val="24"/>
                <w:lang w:val="en-CA"/>
              </w:rPr>
              <w:t>Currently focused on improving emergency department sustainability in B.C., Matt brings a strategic and collaborative approach to solving systemic issues. His commitment to continuous learning has driven him to pursue further education and leadership development. Over the course of his career, he has built a strong foundation as a manager, director, and leader, gaining valuable skills that support his mission to improve patient care and system performance.</w:t>
            </w:r>
          </w:p>
        </w:tc>
      </w:tr>
      <w:tr w:rsidR="007B508F" w:rsidRPr="00352366" w14:paraId="7B013E88" w14:textId="77777777" w:rsidTr="007B508F">
        <w:tc>
          <w:tcPr>
            <w:tcW w:w="3426" w:type="dxa"/>
          </w:tcPr>
          <w:p w14:paraId="62D82030" w14:textId="423F6147" w:rsidR="007B508F" w:rsidRPr="00352366" w:rsidRDefault="007B508F">
            <w:pPr>
              <w:rPr>
                <w:sz w:val="24"/>
                <w:szCs w:val="24"/>
              </w:rPr>
            </w:pPr>
            <w:r w:rsidRPr="00352366">
              <w:rPr>
                <w:noProof/>
                <w:sz w:val="24"/>
                <w:szCs w:val="24"/>
              </w:rPr>
              <w:lastRenderedPageBreak/>
              <w:drawing>
                <wp:inline distT="0" distB="0" distL="0" distR="0" wp14:anchorId="503CFFDA" wp14:editId="4138FA26">
                  <wp:extent cx="2005013" cy="2673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8763" cy="2678349"/>
                          </a:xfrm>
                          <a:prstGeom prst="rect">
                            <a:avLst/>
                          </a:prstGeom>
                          <a:noFill/>
                          <a:ln>
                            <a:noFill/>
                          </a:ln>
                        </pic:spPr>
                      </pic:pic>
                    </a:graphicData>
                  </a:graphic>
                </wp:inline>
              </w:drawing>
            </w:r>
          </w:p>
        </w:tc>
        <w:tc>
          <w:tcPr>
            <w:tcW w:w="5924" w:type="dxa"/>
          </w:tcPr>
          <w:p w14:paraId="1CFAA40C" w14:textId="73C71E54" w:rsidR="00E24647" w:rsidRDefault="00E24647" w:rsidP="007B508F">
            <w:pPr>
              <w:rPr>
                <w:sz w:val="24"/>
                <w:szCs w:val="24"/>
              </w:rPr>
            </w:pPr>
            <w:r>
              <w:rPr>
                <w:sz w:val="24"/>
                <w:szCs w:val="24"/>
              </w:rPr>
              <w:t xml:space="preserve">Dr. </w:t>
            </w:r>
            <w:r w:rsidRPr="00E24647">
              <w:rPr>
                <w:sz w:val="24"/>
                <w:szCs w:val="24"/>
              </w:rPr>
              <w:t xml:space="preserve">Corinne </w:t>
            </w:r>
            <w:proofErr w:type="spellStart"/>
            <w:r w:rsidRPr="00E24647">
              <w:rPr>
                <w:sz w:val="24"/>
                <w:szCs w:val="24"/>
              </w:rPr>
              <w:t>Hohl</w:t>
            </w:r>
            <w:proofErr w:type="spellEnd"/>
            <w:r w:rsidRPr="00E24647">
              <w:rPr>
                <w:sz w:val="24"/>
                <w:szCs w:val="24"/>
              </w:rPr>
              <w:t xml:space="preserve">, BSc, </w:t>
            </w:r>
            <w:proofErr w:type="spellStart"/>
            <w:r w:rsidRPr="00E24647">
              <w:rPr>
                <w:sz w:val="24"/>
                <w:szCs w:val="24"/>
              </w:rPr>
              <w:t>MHSc</w:t>
            </w:r>
            <w:proofErr w:type="spellEnd"/>
            <w:r w:rsidRPr="00E24647">
              <w:rPr>
                <w:sz w:val="24"/>
                <w:szCs w:val="24"/>
              </w:rPr>
              <w:t>, MDCM, FRCPC</w:t>
            </w:r>
          </w:p>
          <w:p w14:paraId="42F81310" w14:textId="17597F33" w:rsidR="00E24647" w:rsidRDefault="00E24647" w:rsidP="007B508F">
            <w:pPr>
              <w:rPr>
                <w:sz w:val="24"/>
                <w:szCs w:val="24"/>
              </w:rPr>
            </w:pPr>
            <w:r w:rsidRPr="00E24647">
              <w:rPr>
                <w:sz w:val="24"/>
                <w:szCs w:val="24"/>
              </w:rPr>
              <w:t>Head, Department of Emergency Medicine</w:t>
            </w:r>
            <w:r w:rsidR="00CF6FBE">
              <w:rPr>
                <w:sz w:val="24"/>
                <w:szCs w:val="24"/>
              </w:rPr>
              <w:t>, UBC</w:t>
            </w:r>
          </w:p>
          <w:p w14:paraId="4FF7A42C" w14:textId="77777777" w:rsidR="00E24647" w:rsidRDefault="00E24647" w:rsidP="007B508F">
            <w:pPr>
              <w:rPr>
                <w:sz w:val="24"/>
                <w:szCs w:val="24"/>
              </w:rPr>
            </w:pPr>
          </w:p>
          <w:p w14:paraId="0DADE65F" w14:textId="567433E7" w:rsidR="007B508F" w:rsidRPr="00352366" w:rsidRDefault="007B508F" w:rsidP="007B508F">
            <w:pPr>
              <w:rPr>
                <w:sz w:val="24"/>
                <w:szCs w:val="24"/>
              </w:rPr>
            </w:pPr>
            <w:r w:rsidRPr="00352366">
              <w:rPr>
                <w:sz w:val="24"/>
                <w:szCs w:val="24"/>
              </w:rPr>
              <w:t xml:space="preserve">Corinne is the Head and a Professor in UBC’s Department of Emergency Medicine, a Scientist at the Centre for Clinical Epidemiology and Evaluation, and Associate Member of UBC’s School of Population and Public Health. She completed her MDCM and FRPC at McGill University and Masters training in Epidemiology at UBC. Corinne practices Emergency Medicine at Vancouver General Hospital and focuses her research on patient safety, health systems innovation, and innovative trials. In 2020, she became Chair of the Canadian COVID-19 Emergency Department Rapid Response Network, significantly contributing to the pandemic response. This network became the largest active research network in Emergency Medicine in Canada. In 2022, she received the Dr. Ian </w:t>
            </w:r>
            <w:proofErr w:type="spellStart"/>
            <w:r w:rsidRPr="00352366">
              <w:rPr>
                <w:sz w:val="24"/>
                <w:szCs w:val="24"/>
              </w:rPr>
              <w:t>Stiell</w:t>
            </w:r>
            <w:proofErr w:type="spellEnd"/>
            <w:r w:rsidRPr="00352366">
              <w:rPr>
                <w:sz w:val="24"/>
                <w:szCs w:val="24"/>
              </w:rPr>
              <w:t xml:space="preserve"> Researcher of the Year Award from the Canadian Association of Emergency Physicians.</w:t>
            </w:r>
          </w:p>
          <w:p w14:paraId="1857CA86" w14:textId="77777777" w:rsidR="007B508F" w:rsidRPr="00352366" w:rsidRDefault="007B508F">
            <w:pPr>
              <w:rPr>
                <w:sz w:val="24"/>
                <w:szCs w:val="24"/>
              </w:rPr>
            </w:pPr>
          </w:p>
        </w:tc>
      </w:tr>
    </w:tbl>
    <w:p w14:paraId="281DF1CA" w14:textId="2B37981A" w:rsidR="007B508F" w:rsidRPr="00352366" w:rsidRDefault="007B508F">
      <w:pPr>
        <w:rPr>
          <w:sz w:val="24"/>
          <w:szCs w:val="24"/>
        </w:rPr>
      </w:pPr>
    </w:p>
    <w:p w14:paraId="0ED2DE7D" w14:textId="7AA6EA39" w:rsidR="007B508F" w:rsidRPr="00352366" w:rsidRDefault="007B508F">
      <w:pPr>
        <w:rPr>
          <w:sz w:val="24"/>
          <w:szCs w:val="24"/>
        </w:rPr>
      </w:pPr>
      <w:r w:rsidRPr="00352366">
        <w:rPr>
          <w:sz w:val="24"/>
          <w:szCs w:val="24"/>
        </w:rPr>
        <w:t>Steering Committee</w:t>
      </w:r>
    </w:p>
    <w:tbl>
      <w:tblPr>
        <w:tblStyle w:val="TableGrid"/>
        <w:tblW w:w="0" w:type="auto"/>
        <w:tblLook w:val="04A0" w:firstRow="1" w:lastRow="0" w:firstColumn="1" w:lastColumn="0" w:noHBand="0" w:noVBand="1"/>
      </w:tblPr>
      <w:tblGrid>
        <w:gridCol w:w="3586"/>
        <w:gridCol w:w="5764"/>
      </w:tblGrid>
      <w:tr w:rsidR="007B508F" w:rsidRPr="00352366" w14:paraId="0D0D797F" w14:textId="77777777" w:rsidTr="00352366">
        <w:tc>
          <w:tcPr>
            <w:tcW w:w="3586" w:type="dxa"/>
          </w:tcPr>
          <w:p w14:paraId="6A5FDE34" w14:textId="612FB00F" w:rsidR="007B508F" w:rsidRPr="00352366" w:rsidRDefault="007B508F" w:rsidP="00CA2677">
            <w:pPr>
              <w:rPr>
                <w:sz w:val="24"/>
                <w:szCs w:val="24"/>
              </w:rPr>
            </w:pPr>
            <w:r w:rsidRPr="00352366">
              <w:rPr>
                <w:noProof/>
                <w:sz w:val="24"/>
                <w:szCs w:val="24"/>
              </w:rPr>
              <w:drawing>
                <wp:inline distT="0" distB="0" distL="0" distR="0" wp14:anchorId="78B9FC99" wp14:editId="0C4618E3">
                  <wp:extent cx="2014220" cy="2851150"/>
                  <wp:effectExtent l="0" t="0" r="508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11258"/>
                          <a:stretch/>
                        </pic:blipFill>
                        <pic:spPr bwMode="auto">
                          <a:xfrm>
                            <a:off x="0" y="0"/>
                            <a:ext cx="2038589" cy="288564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764" w:type="dxa"/>
          </w:tcPr>
          <w:p w14:paraId="730F00A6" w14:textId="4A527A47" w:rsidR="00E24647" w:rsidRDefault="00E24647" w:rsidP="00CA2677">
            <w:pPr>
              <w:rPr>
                <w:sz w:val="24"/>
                <w:szCs w:val="24"/>
                <w:lang w:val="en-AU"/>
              </w:rPr>
            </w:pPr>
            <w:r w:rsidRPr="00352366">
              <w:rPr>
                <w:sz w:val="24"/>
                <w:szCs w:val="24"/>
                <w:lang w:val="en-AU"/>
              </w:rPr>
              <w:t>Dr. Helen Novak Lauscher</w:t>
            </w:r>
          </w:p>
          <w:p w14:paraId="5929C404" w14:textId="5F717F0C" w:rsidR="00E24647" w:rsidRDefault="00E24647" w:rsidP="00CA2677">
            <w:pPr>
              <w:rPr>
                <w:sz w:val="24"/>
                <w:szCs w:val="24"/>
                <w:lang w:val="en-AU"/>
              </w:rPr>
            </w:pPr>
            <w:r w:rsidRPr="00352366">
              <w:rPr>
                <w:sz w:val="24"/>
                <w:szCs w:val="24"/>
                <w:lang w:val="en-AU"/>
              </w:rPr>
              <w:t>Associate Lead</w:t>
            </w:r>
            <w:r>
              <w:rPr>
                <w:sz w:val="24"/>
                <w:szCs w:val="24"/>
                <w:lang w:val="en-AU"/>
              </w:rPr>
              <w:t>,</w:t>
            </w:r>
            <w:r w:rsidRPr="00352366">
              <w:rPr>
                <w:sz w:val="24"/>
                <w:szCs w:val="24"/>
                <w:lang w:val="en-AU"/>
              </w:rPr>
              <w:t xml:space="preserve"> Digital Emergency Medicine</w:t>
            </w:r>
            <w:r>
              <w:rPr>
                <w:sz w:val="24"/>
                <w:szCs w:val="24"/>
                <w:lang w:val="en-AU"/>
              </w:rPr>
              <w:t>,</w:t>
            </w:r>
            <w:r w:rsidRPr="00352366">
              <w:rPr>
                <w:sz w:val="24"/>
                <w:szCs w:val="24"/>
                <w:lang w:val="en-AU"/>
              </w:rPr>
              <w:t xml:space="preserve"> </w:t>
            </w:r>
            <w:r w:rsidR="00CF6FBE">
              <w:rPr>
                <w:sz w:val="24"/>
                <w:szCs w:val="24"/>
                <w:lang w:val="en-AU"/>
              </w:rPr>
              <w:t xml:space="preserve">Faculty of Medicine, </w:t>
            </w:r>
            <w:r w:rsidRPr="00352366">
              <w:rPr>
                <w:sz w:val="24"/>
                <w:szCs w:val="24"/>
                <w:lang w:val="en-AU"/>
              </w:rPr>
              <w:t>UBC</w:t>
            </w:r>
          </w:p>
          <w:p w14:paraId="7CE77B37" w14:textId="77777777" w:rsidR="00E24647" w:rsidRDefault="00E24647" w:rsidP="00CA2677">
            <w:pPr>
              <w:rPr>
                <w:sz w:val="24"/>
                <w:szCs w:val="24"/>
                <w:lang w:val="en-AU"/>
              </w:rPr>
            </w:pPr>
          </w:p>
          <w:p w14:paraId="73C94FF6" w14:textId="2198C5C3" w:rsidR="007B508F" w:rsidRPr="00352366" w:rsidRDefault="00772513" w:rsidP="00CA2677">
            <w:pPr>
              <w:rPr>
                <w:sz w:val="24"/>
                <w:szCs w:val="24"/>
              </w:rPr>
            </w:pPr>
            <w:r w:rsidRPr="00352366">
              <w:rPr>
                <w:sz w:val="24"/>
                <w:szCs w:val="24"/>
                <w:lang w:val="en-AU"/>
              </w:rPr>
              <w:t xml:space="preserve">Dr. Helen Novak Lauscher is Associate Lead of Digital Emergency Medicine at UBC, where she leads a team working on research and evaluation in digital health, virtual care, and patient and public engagement in health contexts from acute to community. With a doctorate in educational psychology, her areas of specialty include participatory approaches to research and evaluation, qualitative methods, and understanding collaboration and relationships in virtual/hybrid settings. </w:t>
            </w:r>
          </w:p>
        </w:tc>
      </w:tr>
      <w:tr w:rsidR="007B508F" w:rsidRPr="00352366" w14:paraId="529B4672" w14:textId="77777777" w:rsidTr="00352366">
        <w:tc>
          <w:tcPr>
            <w:tcW w:w="3586" w:type="dxa"/>
          </w:tcPr>
          <w:p w14:paraId="58FAAA9E" w14:textId="7BF16477" w:rsidR="007B508F" w:rsidRPr="00352366" w:rsidRDefault="00772513" w:rsidP="00CA2677">
            <w:pPr>
              <w:rPr>
                <w:sz w:val="24"/>
                <w:szCs w:val="24"/>
              </w:rPr>
            </w:pPr>
            <w:r w:rsidRPr="00352366">
              <w:rPr>
                <w:noProof/>
                <w:sz w:val="24"/>
                <w:szCs w:val="24"/>
              </w:rPr>
              <w:lastRenderedPageBreak/>
              <w:drawing>
                <wp:inline distT="0" distB="0" distL="0" distR="0" wp14:anchorId="62ACC1DE" wp14:editId="3ABFA6D5">
                  <wp:extent cx="2139950" cy="24828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490" t="6379" r="25347" b="13151"/>
                          <a:stretch/>
                        </pic:blipFill>
                        <pic:spPr bwMode="auto">
                          <a:xfrm>
                            <a:off x="0" y="0"/>
                            <a:ext cx="2140860" cy="248390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764" w:type="dxa"/>
          </w:tcPr>
          <w:p w14:paraId="1BE9B018" w14:textId="77777777" w:rsidR="00352366" w:rsidRPr="00352366" w:rsidRDefault="00352366" w:rsidP="00352366">
            <w:pPr>
              <w:rPr>
                <w:rFonts w:cstheme="minorHAnsi"/>
                <w:sz w:val="24"/>
                <w:szCs w:val="24"/>
              </w:rPr>
            </w:pPr>
            <w:r w:rsidRPr="00352366">
              <w:rPr>
                <w:rFonts w:cstheme="minorHAnsi"/>
                <w:sz w:val="24"/>
                <w:szCs w:val="24"/>
              </w:rPr>
              <w:t>Christie A. Newton, MD, CCFP, FCFP</w:t>
            </w:r>
          </w:p>
          <w:p w14:paraId="4B16CCF4" w14:textId="7995386A" w:rsidR="00352366" w:rsidRPr="00352366" w:rsidRDefault="00352366" w:rsidP="00352366">
            <w:pPr>
              <w:pStyle w:val="mt-0"/>
              <w:shd w:val="clear" w:color="auto" w:fill="FFFFFF"/>
              <w:spacing w:before="0" w:beforeAutospacing="0" w:after="0" w:afterAutospacing="0"/>
              <w:rPr>
                <w:rFonts w:asciiTheme="minorHAnsi" w:hAnsiTheme="minorHAnsi" w:cstheme="minorHAnsi"/>
                <w:color w:val="212121"/>
              </w:rPr>
            </w:pPr>
            <w:r w:rsidRPr="00352366">
              <w:rPr>
                <w:rFonts w:asciiTheme="minorHAnsi" w:hAnsiTheme="minorHAnsi" w:cstheme="minorHAnsi"/>
                <w:color w:val="212121"/>
              </w:rPr>
              <w:t>Associate Vice-President, Health Associate Professor, Department of Family Practice, Faculty of Medicine,</w:t>
            </w:r>
            <w:r w:rsidRPr="00352366">
              <w:rPr>
                <w:rFonts w:asciiTheme="minorHAnsi" w:hAnsiTheme="minorHAnsi" w:cstheme="minorHAnsi"/>
                <w:color w:val="212121"/>
              </w:rPr>
              <w:t xml:space="preserve"> UBC</w:t>
            </w:r>
          </w:p>
          <w:p w14:paraId="5095BFBE" w14:textId="77777777" w:rsidR="00352366" w:rsidRPr="00352366" w:rsidRDefault="00352366" w:rsidP="00352366">
            <w:pPr>
              <w:rPr>
                <w:sz w:val="24"/>
                <w:szCs w:val="24"/>
                <w:lang w:val="en-CA"/>
              </w:rPr>
            </w:pPr>
          </w:p>
          <w:p w14:paraId="6A26AE11" w14:textId="2241A2FF" w:rsidR="00352366" w:rsidRPr="00352366" w:rsidRDefault="00352366" w:rsidP="00352366">
            <w:pPr>
              <w:rPr>
                <w:sz w:val="24"/>
                <w:szCs w:val="24"/>
                <w:lang w:val="en-CA"/>
              </w:rPr>
            </w:pPr>
            <w:r w:rsidRPr="00352366">
              <w:rPr>
                <w:sz w:val="24"/>
                <w:szCs w:val="24"/>
                <w:lang w:val="en-CA"/>
              </w:rPr>
              <w:t>Christie has been very engaged with UBC Health activities for many years. She is a co-facilitator of the TBC@UBC Network and a member of the Health Systems Partnership Group. She has also been working closely with UBC Health on the design and implementation of a new interprofessional teaching clinic for the Gateway Building on UBC Vancouver campus aimed at modelling innovative team-based care and collaborative health education.</w:t>
            </w:r>
          </w:p>
          <w:p w14:paraId="272F09E4" w14:textId="68F0B0B1" w:rsidR="007B508F" w:rsidRPr="00352366" w:rsidRDefault="00352366" w:rsidP="00352366">
            <w:pPr>
              <w:rPr>
                <w:sz w:val="24"/>
                <w:szCs w:val="24"/>
              </w:rPr>
            </w:pPr>
            <w:r w:rsidRPr="00352366">
              <w:rPr>
                <w:sz w:val="24"/>
                <w:szCs w:val="24"/>
                <w:lang w:val="en-CA"/>
              </w:rPr>
              <w:t>In addition to her appointment at UBC Health, Christie served as the President of the College of Family Physicians of Canada 2022-2023 and is currently a Board Director of the Health Data Coalition.</w:t>
            </w:r>
          </w:p>
        </w:tc>
      </w:tr>
    </w:tbl>
    <w:p w14:paraId="70747CF2" w14:textId="40CF8231" w:rsidR="007B508F" w:rsidRPr="00352366" w:rsidRDefault="007B508F">
      <w:pPr>
        <w:rPr>
          <w:sz w:val="24"/>
          <w:szCs w:val="24"/>
        </w:rPr>
      </w:pPr>
    </w:p>
    <w:p w14:paraId="73C261F9" w14:textId="241504F5" w:rsidR="00352366" w:rsidRPr="00352366" w:rsidRDefault="00352366">
      <w:pPr>
        <w:rPr>
          <w:sz w:val="24"/>
          <w:szCs w:val="24"/>
        </w:rPr>
      </w:pPr>
      <w:r w:rsidRPr="00352366">
        <w:rPr>
          <w:sz w:val="24"/>
          <w:szCs w:val="24"/>
        </w:rPr>
        <w:t>Member</w:t>
      </w:r>
    </w:p>
    <w:tbl>
      <w:tblPr>
        <w:tblStyle w:val="TableGrid"/>
        <w:tblW w:w="0" w:type="auto"/>
        <w:tblLook w:val="04A0" w:firstRow="1" w:lastRow="0" w:firstColumn="1" w:lastColumn="0" w:noHBand="0" w:noVBand="1"/>
      </w:tblPr>
      <w:tblGrid>
        <w:gridCol w:w="3586"/>
        <w:gridCol w:w="5764"/>
      </w:tblGrid>
      <w:tr w:rsidR="00B27082" w:rsidRPr="00352366" w14:paraId="7760C073" w14:textId="77777777" w:rsidTr="00CA2677">
        <w:tc>
          <w:tcPr>
            <w:tcW w:w="3586" w:type="dxa"/>
          </w:tcPr>
          <w:p w14:paraId="30E8CA41" w14:textId="77777777" w:rsidR="00352366" w:rsidRPr="00352366" w:rsidRDefault="00352366" w:rsidP="00CA2677">
            <w:pPr>
              <w:rPr>
                <w:noProof/>
                <w:sz w:val="24"/>
                <w:szCs w:val="24"/>
              </w:rPr>
            </w:pPr>
          </w:p>
          <w:p w14:paraId="6B9258F3" w14:textId="4F23F131" w:rsidR="00352366" w:rsidRPr="00352366" w:rsidRDefault="00352366" w:rsidP="00CA2677">
            <w:pPr>
              <w:rPr>
                <w:sz w:val="24"/>
                <w:szCs w:val="24"/>
              </w:rPr>
            </w:pPr>
            <w:r w:rsidRPr="00352366">
              <w:rPr>
                <w:noProof/>
                <w:sz w:val="24"/>
                <w:szCs w:val="24"/>
              </w:rPr>
              <w:drawing>
                <wp:inline distT="0" distB="0" distL="0" distR="0" wp14:anchorId="6F7B6B43" wp14:editId="33E06843">
                  <wp:extent cx="2139950" cy="177380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19585"/>
                          <a:stretch/>
                        </pic:blipFill>
                        <pic:spPr bwMode="auto">
                          <a:xfrm>
                            <a:off x="0" y="0"/>
                            <a:ext cx="2154563" cy="17859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764" w:type="dxa"/>
          </w:tcPr>
          <w:p w14:paraId="71AC4CCC" w14:textId="1D9B5DCD" w:rsidR="00E24647" w:rsidRDefault="00E24647" w:rsidP="00CA2677">
            <w:pPr>
              <w:rPr>
                <w:sz w:val="24"/>
                <w:szCs w:val="24"/>
                <w:lang w:val="en-AU"/>
              </w:rPr>
            </w:pPr>
            <w:r w:rsidRPr="00352366">
              <w:rPr>
                <w:sz w:val="24"/>
                <w:szCs w:val="24"/>
                <w:lang w:val="en-AU"/>
              </w:rPr>
              <w:t xml:space="preserve">Dr. Terri </w:t>
            </w:r>
            <w:proofErr w:type="spellStart"/>
            <w:r w:rsidRPr="00352366">
              <w:rPr>
                <w:sz w:val="24"/>
                <w:szCs w:val="24"/>
                <w:lang w:val="en-AU"/>
              </w:rPr>
              <w:t>Aldred</w:t>
            </w:r>
            <w:proofErr w:type="spellEnd"/>
          </w:p>
          <w:p w14:paraId="6C6A529E" w14:textId="68048DC3" w:rsidR="00E24647" w:rsidRDefault="00E24647" w:rsidP="00CA2677">
            <w:pPr>
              <w:rPr>
                <w:sz w:val="24"/>
                <w:szCs w:val="24"/>
                <w:lang w:val="en-AU"/>
              </w:rPr>
            </w:pPr>
            <w:r w:rsidRPr="00E24647">
              <w:rPr>
                <w:sz w:val="24"/>
                <w:szCs w:val="24"/>
                <w:lang w:val="en-AU"/>
              </w:rPr>
              <w:t>Medical Director</w:t>
            </w:r>
            <w:r>
              <w:rPr>
                <w:sz w:val="24"/>
                <w:szCs w:val="24"/>
                <w:lang w:val="en-AU"/>
              </w:rPr>
              <w:t xml:space="preserve">, </w:t>
            </w:r>
            <w:r w:rsidRPr="00E24647">
              <w:rPr>
                <w:sz w:val="24"/>
                <w:szCs w:val="24"/>
                <w:lang w:val="en-AU"/>
              </w:rPr>
              <w:t>Primary Care for BC’s First Nations Health Authority</w:t>
            </w:r>
          </w:p>
          <w:p w14:paraId="1A55A0E1" w14:textId="77777777" w:rsidR="00E24647" w:rsidRDefault="00E24647" w:rsidP="00CA2677">
            <w:pPr>
              <w:rPr>
                <w:sz w:val="24"/>
                <w:szCs w:val="24"/>
                <w:lang w:val="en-AU"/>
              </w:rPr>
            </w:pPr>
          </w:p>
          <w:p w14:paraId="686B4C73" w14:textId="13FD2620" w:rsidR="00352366" w:rsidRPr="00352366" w:rsidRDefault="00352366" w:rsidP="00CA2677">
            <w:pPr>
              <w:rPr>
                <w:sz w:val="24"/>
                <w:szCs w:val="24"/>
              </w:rPr>
            </w:pPr>
            <w:r w:rsidRPr="00352366">
              <w:rPr>
                <w:sz w:val="24"/>
                <w:szCs w:val="24"/>
                <w:lang w:val="en-AU"/>
              </w:rPr>
              <w:t xml:space="preserve">Dr. Terri </w:t>
            </w:r>
            <w:proofErr w:type="spellStart"/>
            <w:r w:rsidRPr="00352366">
              <w:rPr>
                <w:sz w:val="24"/>
                <w:szCs w:val="24"/>
                <w:lang w:val="en-AU"/>
              </w:rPr>
              <w:t>Aldred</w:t>
            </w:r>
            <w:proofErr w:type="spellEnd"/>
            <w:r w:rsidRPr="00352366">
              <w:rPr>
                <w:sz w:val="24"/>
                <w:szCs w:val="24"/>
                <w:lang w:val="en-AU"/>
              </w:rPr>
              <w:t xml:space="preserve"> is Dakelh (Carrier) from the </w:t>
            </w:r>
            <w:proofErr w:type="spellStart"/>
            <w:r w:rsidRPr="00352366">
              <w:rPr>
                <w:sz w:val="24"/>
                <w:szCs w:val="24"/>
                <w:lang w:val="en-AU"/>
              </w:rPr>
              <w:t>Tl’Azt’En</w:t>
            </w:r>
            <w:proofErr w:type="spellEnd"/>
            <w:r w:rsidRPr="00352366">
              <w:rPr>
                <w:sz w:val="24"/>
                <w:szCs w:val="24"/>
                <w:lang w:val="en-AU"/>
              </w:rPr>
              <w:t xml:space="preserve"> Nation, located north of Fort St. James, British Columbia. She is a member of the </w:t>
            </w:r>
            <w:proofErr w:type="spellStart"/>
            <w:r w:rsidRPr="00352366">
              <w:rPr>
                <w:sz w:val="24"/>
                <w:szCs w:val="24"/>
                <w:lang w:val="en-AU"/>
              </w:rPr>
              <w:t>Lysiloo</w:t>
            </w:r>
            <w:proofErr w:type="spellEnd"/>
            <w:r w:rsidRPr="00352366">
              <w:rPr>
                <w:sz w:val="24"/>
                <w:szCs w:val="24"/>
                <w:lang w:val="en-AU"/>
              </w:rPr>
              <w:t xml:space="preserve"> (Frog) Clan, traditionally known as the voice of the people, and proudly follows her mother’s and great-grandmother’s line, Cecilia Pierre (Prince). Dr. </w:t>
            </w:r>
            <w:proofErr w:type="spellStart"/>
            <w:r w:rsidRPr="00352366">
              <w:rPr>
                <w:sz w:val="24"/>
                <w:szCs w:val="24"/>
                <w:lang w:val="en-AU"/>
              </w:rPr>
              <w:t>Aldred</w:t>
            </w:r>
            <w:proofErr w:type="spellEnd"/>
            <w:r w:rsidRPr="00352366">
              <w:rPr>
                <w:sz w:val="24"/>
                <w:szCs w:val="24"/>
                <w:lang w:val="en-AU"/>
              </w:rPr>
              <w:t xml:space="preserve"> was raised between the inner city of Prince George and the </w:t>
            </w:r>
            <w:proofErr w:type="spellStart"/>
            <w:r w:rsidRPr="00352366">
              <w:rPr>
                <w:sz w:val="24"/>
                <w:szCs w:val="24"/>
                <w:lang w:val="en-AU"/>
              </w:rPr>
              <w:t>Tachet</w:t>
            </w:r>
            <w:proofErr w:type="spellEnd"/>
            <w:r w:rsidRPr="00352366">
              <w:rPr>
                <w:sz w:val="24"/>
                <w:szCs w:val="24"/>
                <w:lang w:val="en-AU"/>
              </w:rPr>
              <w:t xml:space="preserve"> reserve in Lake Babine Territory—experiences that inspired her commitment to serve and advocate for Indigenous communities through medicine.</w:t>
            </w:r>
          </w:p>
        </w:tc>
      </w:tr>
      <w:tr w:rsidR="00B27082" w:rsidRPr="00352366" w14:paraId="70E275C0" w14:textId="77777777" w:rsidTr="00CA2677">
        <w:tc>
          <w:tcPr>
            <w:tcW w:w="3586" w:type="dxa"/>
          </w:tcPr>
          <w:p w14:paraId="55C3F276" w14:textId="59D7A62C" w:rsidR="00352366" w:rsidRPr="00352366" w:rsidRDefault="00B27082" w:rsidP="00CA2677">
            <w:pPr>
              <w:rPr>
                <w:sz w:val="24"/>
                <w:szCs w:val="24"/>
              </w:rPr>
            </w:pPr>
            <w:r>
              <w:rPr>
                <w:noProof/>
              </w:rPr>
              <w:lastRenderedPageBreak/>
              <w:drawing>
                <wp:inline distT="0" distB="0" distL="0" distR="0" wp14:anchorId="33BB2D68" wp14:editId="557EE6D3">
                  <wp:extent cx="2020177" cy="25781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29390" cy="2589858"/>
                          </a:xfrm>
                          <a:prstGeom prst="rect">
                            <a:avLst/>
                          </a:prstGeom>
                          <a:noFill/>
                          <a:ln>
                            <a:noFill/>
                          </a:ln>
                        </pic:spPr>
                      </pic:pic>
                    </a:graphicData>
                  </a:graphic>
                </wp:inline>
              </w:drawing>
            </w:r>
          </w:p>
        </w:tc>
        <w:tc>
          <w:tcPr>
            <w:tcW w:w="5764" w:type="dxa"/>
          </w:tcPr>
          <w:p w14:paraId="4D1B695D" w14:textId="24D18FE2" w:rsidR="00E24647" w:rsidRDefault="00E24647" w:rsidP="00B27082">
            <w:pPr>
              <w:rPr>
                <w:sz w:val="24"/>
                <w:szCs w:val="24"/>
                <w:lang w:val="en-CA"/>
              </w:rPr>
            </w:pPr>
            <w:r>
              <w:rPr>
                <w:sz w:val="24"/>
                <w:szCs w:val="24"/>
                <w:lang w:val="en-CA"/>
              </w:rPr>
              <w:t xml:space="preserve">Dr. </w:t>
            </w:r>
            <w:r w:rsidRPr="00E24647">
              <w:rPr>
                <w:sz w:val="24"/>
                <w:szCs w:val="24"/>
                <w:lang w:val="en-CA"/>
              </w:rPr>
              <w:t>Craig Mitton</w:t>
            </w:r>
          </w:p>
          <w:p w14:paraId="28888475" w14:textId="78B37817" w:rsidR="00E24647" w:rsidRDefault="00E24647" w:rsidP="00B27082">
            <w:pPr>
              <w:rPr>
                <w:sz w:val="24"/>
                <w:szCs w:val="24"/>
                <w:lang w:val="en-CA"/>
              </w:rPr>
            </w:pPr>
            <w:r w:rsidRPr="00E24647">
              <w:rPr>
                <w:sz w:val="24"/>
                <w:szCs w:val="24"/>
                <w:lang w:val="en-CA"/>
              </w:rPr>
              <w:t>Professor</w:t>
            </w:r>
            <w:r>
              <w:rPr>
                <w:sz w:val="24"/>
                <w:szCs w:val="24"/>
                <w:lang w:val="en-CA"/>
              </w:rPr>
              <w:t xml:space="preserve">, </w:t>
            </w:r>
            <w:r w:rsidRPr="00E24647">
              <w:rPr>
                <w:sz w:val="24"/>
                <w:szCs w:val="24"/>
                <w:lang w:val="en-CA"/>
              </w:rPr>
              <w:t>School of Population and Public Health</w:t>
            </w:r>
            <w:r>
              <w:rPr>
                <w:sz w:val="24"/>
                <w:szCs w:val="24"/>
                <w:lang w:val="en-CA"/>
              </w:rPr>
              <w:t>, UBC</w:t>
            </w:r>
          </w:p>
          <w:p w14:paraId="099A1780" w14:textId="77777777" w:rsidR="00E24647" w:rsidRDefault="00E24647" w:rsidP="00B27082">
            <w:pPr>
              <w:rPr>
                <w:sz w:val="24"/>
                <w:szCs w:val="24"/>
                <w:lang w:val="en-CA"/>
              </w:rPr>
            </w:pPr>
          </w:p>
          <w:p w14:paraId="09CD13B0" w14:textId="488FBB90" w:rsidR="00B27082" w:rsidRPr="00B27082" w:rsidRDefault="00B27082" w:rsidP="00B27082">
            <w:pPr>
              <w:rPr>
                <w:sz w:val="24"/>
                <w:szCs w:val="24"/>
                <w:lang w:val="en-CA"/>
              </w:rPr>
            </w:pPr>
            <w:r w:rsidRPr="00B27082">
              <w:rPr>
                <w:sz w:val="24"/>
                <w:szCs w:val="24"/>
                <w:lang w:val="en-CA"/>
              </w:rPr>
              <w:t>Dr. Mitton’s research is focused on the application of health economics to impact health policy and to inform clinical practice. He has worked extensively with health authorities in numerous countries on the development and implementation of priority setting and resource allocation processes.</w:t>
            </w:r>
          </w:p>
          <w:p w14:paraId="10142BD6" w14:textId="1B78F851" w:rsidR="00352366" w:rsidRPr="00B27082" w:rsidRDefault="00B27082" w:rsidP="00B27082">
            <w:pPr>
              <w:rPr>
                <w:sz w:val="24"/>
                <w:szCs w:val="24"/>
                <w:lang w:val="en-CA"/>
              </w:rPr>
            </w:pPr>
            <w:r w:rsidRPr="00B27082">
              <w:rPr>
                <w:sz w:val="24"/>
                <w:szCs w:val="24"/>
                <w:lang w:val="en-CA"/>
              </w:rPr>
              <w:t>He is the lead author on a book titled “The Priority Setting Toolkit: a guide to the use of economics in health care priority setting” and is the lead or co-author on more than 170 peer reviewed journal articles. In addition, he has delivered over 200 presentations across many different countries and regularly runs workshops and short courses on health economics and health care priority setting.</w:t>
            </w:r>
          </w:p>
        </w:tc>
      </w:tr>
    </w:tbl>
    <w:p w14:paraId="0EF223A1" w14:textId="77777777" w:rsidR="00352366" w:rsidRPr="00352366" w:rsidRDefault="00352366">
      <w:pPr>
        <w:rPr>
          <w:sz w:val="24"/>
          <w:szCs w:val="24"/>
        </w:rPr>
      </w:pPr>
    </w:p>
    <w:sectPr w:rsidR="00352366" w:rsidRPr="00352366" w:rsidSect="007B508F">
      <w:pgSz w:w="12240" w:h="15840"/>
      <w:pgMar w:top="99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A17"/>
    <w:rsid w:val="001E0712"/>
    <w:rsid w:val="00352366"/>
    <w:rsid w:val="00455C81"/>
    <w:rsid w:val="00772513"/>
    <w:rsid w:val="007B508F"/>
    <w:rsid w:val="00B27082"/>
    <w:rsid w:val="00C34B3E"/>
    <w:rsid w:val="00CF6FBE"/>
    <w:rsid w:val="00D5060B"/>
    <w:rsid w:val="00D553D7"/>
    <w:rsid w:val="00E24647"/>
    <w:rsid w:val="00E74A1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530FA"/>
  <w15:chartTrackingRefBased/>
  <w15:docId w15:val="{5A93815C-3EA4-4A99-80F8-60C96178D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0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0">
    <w:name w:val="mt-0"/>
    <w:basedOn w:val="Normal"/>
    <w:rsid w:val="00352366"/>
    <w:pPr>
      <w:spacing w:before="100" w:beforeAutospacing="1" w:after="100" w:afterAutospacing="1" w:line="240" w:lineRule="auto"/>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39717">
      <w:bodyDiv w:val="1"/>
      <w:marLeft w:val="0"/>
      <w:marRight w:val="0"/>
      <w:marTop w:val="0"/>
      <w:marBottom w:val="0"/>
      <w:divBdr>
        <w:top w:val="none" w:sz="0" w:space="0" w:color="auto"/>
        <w:left w:val="none" w:sz="0" w:space="0" w:color="auto"/>
        <w:bottom w:val="none" w:sz="0" w:space="0" w:color="auto"/>
        <w:right w:val="none" w:sz="0" w:space="0" w:color="auto"/>
      </w:divBdr>
    </w:div>
    <w:div w:id="475531498">
      <w:bodyDiv w:val="1"/>
      <w:marLeft w:val="0"/>
      <w:marRight w:val="0"/>
      <w:marTop w:val="0"/>
      <w:marBottom w:val="0"/>
      <w:divBdr>
        <w:top w:val="none" w:sz="0" w:space="0" w:color="auto"/>
        <w:left w:val="none" w:sz="0" w:space="0" w:color="auto"/>
        <w:bottom w:val="none" w:sz="0" w:space="0" w:color="auto"/>
        <w:right w:val="none" w:sz="0" w:space="0" w:color="auto"/>
      </w:divBdr>
    </w:div>
    <w:div w:id="959185983">
      <w:bodyDiv w:val="1"/>
      <w:marLeft w:val="0"/>
      <w:marRight w:val="0"/>
      <w:marTop w:val="0"/>
      <w:marBottom w:val="0"/>
      <w:divBdr>
        <w:top w:val="none" w:sz="0" w:space="0" w:color="auto"/>
        <w:left w:val="none" w:sz="0" w:space="0" w:color="auto"/>
        <w:bottom w:val="none" w:sz="0" w:space="0" w:color="auto"/>
        <w:right w:val="none" w:sz="0" w:space="0" w:color="auto"/>
      </w:divBdr>
    </w:div>
    <w:div w:id="1083140202">
      <w:bodyDiv w:val="1"/>
      <w:marLeft w:val="0"/>
      <w:marRight w:val="0"/>
      <w:marTop w:val="0"/>
      <w:marBottom w:val="0"/>
      <w:divBdr>
        <w:top w:val="none" w:sz="0" w:space="0" w:color="auto"/>
        <w:left w:val="none" w:sz="0" w:space="0" w:color="auto"/>
        <w:bottom w:val="none" w:sz="0" w:space="0" w:color="auto"/>
        <w:right w:val="none" w:sz="0" w:space="0" w:color="auto"/>
      </w:divBdr>
    </w:div>
    <w:div w:id="192611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4</Pages>
  <Words>807</Words>
  <Characters>4602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 Minika</dc:creator>
  <cp:keywords/>
  <dc:description/>
  <cp:lastModifiedBy>Chu, Minika</cp:lastModifiedBy>
  <cp:revision>4</cp:revision>
  <dcterms:created xsi:type="dcterms:W3CDTF">2025-07-29T20:54:00Z</dcterms:created>
  <dcterms:modified xsi:type="dcterms:W3CDTF">2025-07-30T02:38:00Z</dcterms:modified>
</cp:coreProperties>
</file>